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44C9F" w14:textId="77777777" w:rsidR="00F91C6F" w:rsidRPr="00F91C6F" w:rsidRDefault="00F91C6F" w:rsidP="00F91C6F">
      <w:r w:rsidRPr="00F91C6F">
        <w:t>Contribution n°21 (Web)</w:t>
      </w:r>
    </w:p>
    <w:p w14:paraId="3F8C5990" w14:textId="77777777" w:rsidR="00F91C6F" w:rsidRPr="00F91C6F" w:rsidRDefault="00F91C6F" w:rsidP="00F91C6F">
      <w:r w:rsidRPr="00F91C6F">
        <w:t>Contribution de l’Association « Les Amis de Kervoyal » à la consultation publique sur la révision du SAGE Vilaine</w:t>
      </w:r>
      <w:r w:rsidRPr="00F91C6F">
        <w:br/>
      </w:r>
      <w:r w:rsidRPr="00F91C6F">
        <w:br/>
        <w:t>L’Association de défense de l’environnement « Les Amis de Kervoyal », dont les statuts s’exercent sur les communes de Damgan, Ambon, Billiers, soutient totalement la révision du SAGE Vilaine.</w:t>
      </w:r>
      <w:r w:rsidRPr="00F91C6F">
        <w:br/>
      </w:r>
      <w:r w:rsidRPr="00F91C6F">
        <w:br/>
        <w:t>Le changement climatique impose de protéger au maximum les zones humides. Leur rôle est désormais incontestable : régulation des crues, épuration naturelle de l’eau, préservation de la biodiversité. Il faut les valoriser, les restaurer et les financer. Alors évidemment une interdiction de destruction dès le premier m² est une évidence pour garantir leur préservation.</w:t>
      </w:r>
      <w:r w:rsidRPr="00F91C6F">
        <w:br/>
      </w:r>
      <w:r w:rsidRPr="00F91C6F">
        <w:br/>
        <w:t>De même, pour protéger les habitations existantes, les zones d’expansion des crues doivent rester sans urbanisation. Il en va de la sécurité des habitants.</w:t>
      </w:r>
      <w:r w:rsidRPr="00F91C6F">
        <w:br/>
        <w:t>Les opposants à cette révision ont-ils pris la mesure des inondations répétées qui ravagent nos territoires ?</w:t>
      </w:r>
      <w:r w:rsidRPr="00F91C6F">
        <w:br/>
      </w:r>
      <w:r w:rsidRPr="00F91C6F">
        <w:br/>
        <w:t>Nous soutenons également les dispositions visant à améliorer la qualité des cours d’eau. Il est urgent d’agir : seuls 8 % sont actuellement en bon état écologique. Ce chiffre est alarmant.</w:t>
      </w:r>
      <w:r w:rsidRPr="00F91C6F">
        <w:br/>
      </w:r>
      <w:r w:rsidRPr="00F91C6F">
        <w:br/>
        <w:t>Par ailleurs, nous saluons avec force la proposition visant à limiter l’usage de certains pesticides dans certaines aires d’alimentation de captages d’eau potable. Ce serait une première en France, un espoir enfin pour tous les citoyens, qui, aujourd’hui, consomment une eau contaminée sans leur consentement.</w:t>
      </w:r>
      <w:r w:rsidRPr="00F91C6F">
        <w:br/>
      </w:r>
      <w:r w:rsidRPr="00F91C6F">
        <w:br/>
        <w:t>L’eau potable est en effet de mauvaise qualité. Elle nécessite des traitements coûteux avant distribution, et les analyses révèlent la présence quasi systématique de micropolluants (pesticides, PFAS…). Même l’eau en bouteille n’échappe pas à la pollution, tout comme l’air, les sols, et jusqu’à la pluie elle-même.</w:t>
      </w:r>
      <w:r w:rsidRPr="00F91C6F">
        <w:br/>
        <w:t>Dans ce contexte, les ambitions portées par la révision du SAGE Vilaine sont porteuses d’espoir. Nous demandons qu’elles soient pleinement entendues et mises en œuvre. Parce que nous voulons un territoire plus sain. Parce que notre santé mérite d’être protégée. Parce que la prévention est bien plus efficace -et moins coûteuse- que tous les traitements curatifs. Nous appelons l’État à assumer ses responsabilités. Il est temps d’agir.</w:t>
      </w:r>
    </w:p>
    <w:p w14:paraId="777E319F" w14:textId="77777777" w:rsidR="00AB4BB7" w:rsidRDefault="00AB4BB7"/>
    <w:sectPr w:rsidR="00AB4B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C6F"/>
    <w:rsid w:val="00350F23"/>
    <w:rsid w:val="0075549E"/>
    <w:rsid w:val="00AB4BB7"/>
    <w:rsid w:val="00F91C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E5A88"/>
  <w15:chartTrackingRefBased/>
  <w15:docId w15:val="{2A69EA0B-2E1F-4ED1-9EFF-336BF8D3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91C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91C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91C6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91C6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91C6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91C6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91C6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91C6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91C6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91C6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91C6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91C6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91C6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91C6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91C6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91C6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91C6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91C6F"/>
    <w:rPr>
      <w:rFonts w:eastAsiaTheme="majorEastAsia" w:cstheme="majorBidi"/>
      <w:color w:val="272727" w:themeColor="text1" w:themeTint="D8"/>
    </w:rPr>
  </w:style>
  <w:style w:type="paragraph" w:styleId="Titre">
    <w:name w:val="Title"/>
    <w:basedOn w:val="Normal"/>
    <w:next w:val="Normal"/>
    <w:link w:val="TitreCar"/>
    <w:uiPriority w:val="10"/>
    <w:qFormat/>
    <w:rsid w:val="00F91C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91C6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91C6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91C6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91C6F"/>
    <w:pPr>
      <w:spacing w:before="160"/>
      <w:jc w:val="center"/>
    </w:pPr>
    <w:rPr>
      <w:i/>
      <w:iCs/>
      <w:color w:val="404040" w:themeColor="text1" w:themeTint="BF"/>
    </w:rPr>
  </w:style>
  <w:style w:type="character" w:customStyle="1" w:styleId="CitationCar">
    <w:name w:val="Citation Car"/>
    <w:basedOn w:val="Policepardfaut"/>
    <w:link w:val="Citation"/>
    <w:uiPriority w:val="29"/>
    <w:rsid w:val="00F91C6F"/>
    <w:rPr>
      <w:i/>
      <w:iCs/>
      <w:color w:val="404040" w:themeColor="text1" w:themeTint="BF"/>
    </w:rPr>
  </w:style>
  <w:style w:type="paragraph" w:styleId="Paragraphedeliste">
    <w:name w:val="List Paragraph"/>
    <w:basedOn w:val="Normal"/>
    <w:uiPriority w:val="34"/>
    <w:qFormat/>
    <w:rsid w:val="00F91C6F"/>
    <w:pPr>
      <w:ind w:left="720"/>
      <w:contextualSpacing/>
    </w:pPr>
  </w:style>
  <w:style w:type="character" w:styleId="Accentuationintense">
    <w:name w:val="Intense Emphasis"/>
    <w:basedOn w:val="Policepardfaut"/>
    <w:uiPriority w:val="21"/>
    <w:qFormat/>
    <w:rsid w:val="00F91C6F"/>
    <w:rPr>
      <w:i/>
      <w:iCs/>
      <w:color w:val="0F4761" w:themeColor="accent1" w:themeShade="BF"/>
    </w:rPr>
  </w:style>
  <w:style w:type="paragraph" w:styleId="Citationintense">
    <w:name w:val="Intense Quote"/>
    <w:basedOn w:val="Normal"/>
    <w:next w:val="Normal"/>
    <w:link w:val="CitationintenseCar"/>
    <w:uiPriority w:val="30"/>
    <w:qFormat/>
    <w:rsid w:val="00F91C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91C6F"/>
    <w:rPr>
      <w:i/>
      <w:iCs/>
      <w:color w:val="0F4761" w:themeColor="accent1" w:themeShade="BF"/>
    </w:rPr>
  </w:style>
  <w:style w:type="character" w:styleId="Rfrenceintense">
    <w:name w:val="Intense Reference"/>
    <w:basedOn w:val="Policepardfaut"/>
    <w:uiPriority w:val="32"/>
    <w:qFormat/>
    <w:rsid w:val="00F91C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342</Words>
  <Characters>1882</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Marie-Roberte Perron</dc:creator>
  <cp:keywords/>
  <dc:description/>
  <cp:lastModifiedBy>Marie-Roberte Perron</cp:lastModifiedBy>
  <cp:revision>1</cp:revision>
  <dcterms:created xsi:type="dcterms:W3CDTF">2025-12-19T13:24:00Z</dcterms:created>
  <dcterms:modified xsi:type="dcterms:W3CDTF">2025-12-19T13:25:00Z</dcterms:modified>
</cp:coreProperties>
</file>